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1D" w:rsidRPr="00E82619" w:rsidRDefault="0042491D" w:rsidP="0042491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noProof/>
          <w:color w:val="000000"/>
          <w:w w:val="90"/>
          <w:sz w:val="28"/>
          <w:szCs w:val="28"/>
          <w:lang w:eastAsia="ru-RU"/>
        </w:rPr>
        <w:drawing>
          <wp:inline distT="0" distB="0" distL="0" distR="0" wp14:anchorId="267B966E" wp14:editId="6E46C4F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91D" w:rsidRPr="00E82619" w:rsidRDefault="0042491D" w:rsidP="0042491D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42491D" w:rsidRPr="00E82619" w:rsidRDefault="0042491D" w:rsidP="0042491D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 xml:space="preserve"> СОВЕТ ДЕПУТАТОВ</w:t>
      </w:r>
    </w:p>
    <w:p w:rsidR="0042491D" w:rsidRPr="00E82619" w:rsidRDefault="0042491D" w:rsidP="0042491D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сельсовета ПАМЯТИ 13 БОРЦОВ</w:t>
      </w:r>
    </w:p>
    <w:p w:rsidR="0042491D" w:rsidRPr="00E82619" w:rsidRDefault="0042491D" w:rsidP="0042491D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Емельяновского района Красноярского края</w:t>
      </w:r>
    </w:p>
    <w:p w:rsidR="0042491D" w:rsidRPr="00E82619" w:rsidRDefault="0042491D" w:rsidP="0042491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42491D" w:rsidRPr="00E82619" w:rsidRDefault="0042491D" w:rsidP="0042491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t>РЕШЕНИЕ</w:t>
      </w:r>
    </w:p>
    <w:p w:rsidR="0042491D" w:rsidRPr="00E82619" w:rsidRDefault="00C373D9" w:rsidP="0042491D">
      <w:pPr>
        <w:tabs>
          <w:tab w:val="left" w:pos="300"/>
          <w:tab w:val="left" w:pos="3105"/>
          <w:tab w:val="left" w:pos="65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06.05.</w:t>
      </w:r>
      <w:bookmarkStart w:id="0" w:name="_GoBack"/>
      <w:bookmarkEnd w:id="0"/>
      <w:r w:rsidR="0042491D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202</w:t>
      </w:r>
      <w:r w:rsidR="0042491D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4</w:t>
      </w:r>
      <w:r w:rsidR="0042491D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                             посёлок Памяти 13 Борцов</w:t>
      </w:r>
      <w:r w:rsidR="0042491D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ab/>
        <w:t xml:space="preserve">                        № </w:t>
      </w:r>
      <w:r w:rsidR="0042491D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65- 244</w:t>
      </w:r>
      <w:r w:rsidR="0042491D"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р</w:t>
      </w:r>
    </w:p>
    <w:p w:rsidR="0042491D" w:rsidRPr="00E82619" w:rsidRDefault="0042491D" w:rsidP="0042491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42491D" w:rsidRPr="00E82619" w:rsidRDefault="0042491D" w:rsidP="0042491D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О передаче  части полномочий муниципального образования </w:t>
      </w:r>
    </w:p>
    <w:p w:rsidR="0042491D" w:rsidRDefault="0042491D" w:rsidP="0042491D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сельсовет Памяти 13 Борцов  Емельяновского района</w:t>
      </w:r>
      <w:r w:rsidRPr="000A7DD4">
        <w:rPr>
          <w:rFonts w:ascii="Times New Roman" w:eastAsia="Arial Unicode MS" w:hAnsi="Times New Roman" w:cs="Times New Roman"/>
          <w:b/>
          <w:bCs/>
          <w:color w:val="000000"/>
          <w:sz w:val="23"/>
          <w:szCs w:val="23"/>
          <w:lang w:eastAsia="ru-RU" w:bidi="ru-RU"/>
        </w:rPr>
        <w:t xml:space="preserve"> </w:t>
      </w:r>
      <w:r w:rsidRPr="000A7DD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области</w:t>
      </w:r>
      <w:r w:rsidRPr="000A7DD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дорожной деятельности  муниципальному образованию Емельяновский район Красн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оярского края.</w:t>
      </w:r>
    </w:p>
    <w:p w:rsidR="0042491D" w:rsidRPr="00E82619" w:rsidRDefault="0042491D" w:rsidP="0042491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42491D" w:rsidRPr="00E82619" w:rsidRDefault="0042491D" w:rsidP="0042491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В соответствии </w:t>
      </w: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 с ч. 4 ст. 15 Федерального закона от 06.10.2003г. № 131 ФЗ «Об общих принципах организации местного самоуправления в Российской Федерации», руководствуясь  Уставом  сельсовета Памяти 13 Борцов,  Совет депутатов сельсовета Памяти 13 Борцов РЕШИЛ:</w:t>
      </w:r>
    </w:p>
    <w:p w:rsidR="0042491D" w:rsidRPr="00E82619" w:rsidRDefault="0042491D" w:rsidP="0042491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42491D" w:rsidRPr="000A7DD4" w:rsidRDefault="0042491D" w:rsidP="0042491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D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Памяти 13 Борцов передать часть полномочий на осуществление мероприятий в </w:t>
      </w:r>
      <w:r w:rsidRPr="000A7DD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сфере осуществления дорожной деятельности  муниципальному образованию Емельяновс</w:t>
      </w:r>
      <w:bookmarkStart w:id="1" w:name="_Hlk135139621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кий район Красноярского края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42491D" w:rsidRPr="0042491D" w:rsidRDefault="0042491D" w:rsidP="0042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сельсовет Памяти 13 Борцов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Емельяновского района в п. Памяти 13 Борцов, ул. </w:t>
      </w:r>
      <w:proofErr w:type="spell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Суродина</w:t>
      </w:r>
      <w:proofErr w:type="spellEnd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bookmarkEnd w:id="1"/>
    <w:p w:rsidR="0042491D" w:rsidRDefault="0042491D" w:rsidP="004249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2. Администрации сельсовета Памяти 13 Борцов в лице   Главы сельсовета Воскобойник Н.Г. заключить соглашение с администрацией Емельяновского района о передаче ей полномочий, согласно п.1 настоящего решения.</w:t>
      </w:r>
    </w:p>
    <w:p w:rsidR="0042491D" w:rsidRPr="0042491D" w:rsidRDefault="0042491D" w:rsidP="00424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3. </w:t>
      </w: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Предусмотреть в бюджете сельсовета Памяти 13 Борцов межбюджетные трансферты для обеспечения выполнения переданных полномочий в </w:t>
      </w:r>
      <w:r w:rsidRPr="0042491D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сумме 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3 968 107 (три миллиона девятьсот шестьдесят восемь тысяч сто семь) рублей 00 коп</w:t>
      </w:r>
      <w:proofErr w:type="gram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42491D" w:rsidRPr="0042491D" w:rsidRDefault="0042491D" w:rsidP="0042491D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3 814 570 (три миллиона восемьсот четырнадцать тысяч пятьсот семьдесят) рублей 00 коп</w:t>
      </w:r>
      <w:proofErr w:type="gram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районного бюджета, выделенные на реализацию мероприятий подпрограммы «Дороги Емельяновского района» муниципальной программы Емельяновского района «Развитие транспорта в Емельяновском районе»;</w:t>
      </w:r>
    </w:p>
    <w:p w:rsidR="0042491D" w:rsidRPr="0042491D" w:rsidRDefault="0042491D" w:rsidP="0042491D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38 537 (тридцать восемь тысяч пятьсот тридцать семь) рублей 00 коп</w:t>
      </w:r>
      <w:proofErr w:type="gram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</w:t>
      </w:r>
      <w:proofErr w:type="spell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предусмотренная решением 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депутатов сельсовета Памяти 13 Борцов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Емельяновского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передаче части полномочий муниципального образования 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сельсовет 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Памяти 13 Борцов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Емельяновского района в области дорожной деятельности муниципальному образованию Емельяновский район Красноярского края», в сроки, определенные настоящим соглашением;</w:t>
      </w:r>
    </w:p>
    <w:p w:rsidR="0042491D" w:rsidRPr="0042491D" w:rsidRDefault="0042491D" w:rsidP="0042491D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55 000 (пятьдесят пять тысяч) рублей 00 коп - из средств местного бюджета муниципального образования 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сельсовет Памяти 13 Борцов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технического надзора и юридического сопровождения при выполнении ремонтных работ;</w:t>
      </w:r>
    </w:p>
    <w:p w:rsidR="0042491D" w:rsidRPr="0042491D" w:rsidRDefault="0042491D" w:rsidP="0042491D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60 000 (шестьдесят тысяч) рублей 00 коп., из средств местного бюджета муниципального образования 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сельсовет Памяти 13 Борцов</w:t>
      </w:r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лабораторных исследований при устройстве покрытия из асфальтобетонной смеси, которая должна соответствовать требованиям ГОСТ ИСО/МЭК 17025-2009 «Общие требования к компетентности испытательных и калибровочных лабораторий», веденным в действие Приказом </w:t>
      </w:r>
      <w:proofErr w:type="spellStart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4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04.04.2011 № 41-ст.», в сроки, определенные настоящим соглашением (Далее - проведение лабораторных исследований).</w:t>
      </w:r>
      <w:proofErr w:type="gramEnd"/>
    </w:p>
    <w:p w:rsidR="0042491D" w:rsidRPr="00E82619" w:rsidRDefault="0042491D" w:rsidP="0042491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Контроль за исполнением данного решения  возложить на председателя постоянной </w:t>
      </w:r>
      <w:proofErr w:type="gramStart"/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комиссии  Совета депутатов сельсовета Памяти</w:t>
      </w:r>
      <w:proofErr w:type="gramEnd"/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 xml:space="preserve"> 13 Борцов по  финансам, бюджету и налоговой политике  Семченко Е.А.</w:t>
      </w:r>
    </w:p>
    <w:p w:rsidR="0042491D" w:rsidRPr="00E82619" w:rsidRDefault="0042491D" w:rsidP="0042491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5. </w:t>
      </w:r>
      <w:r w:rsidRPr="00E8261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Решение вступает в силу с момента подписания и подлежит опубликованию в газете «Емельяновские веси» и на официальном сайте сельсовета Памяти 13 Борцов.</w:t>
      </w:r>
    </w:p>
    <w:p w:rsidR="0042491D" w:rsidRPr="00E82619" w:rsidRDefault="0042491D" w:rsidP="0042491D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</w:p>
    <w:p w:rsidR="0042491D" w:rsidRPr="00E82619" w:rsidRDefault="0042491D" w:rsidP="0042491D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Председатель Совета депутатов                                                                       Е.В.Елисеева</w:t>
      </w:r>
    </w:p>
    <w:p w:rsidR="0042491D" w:rsidRPr="00E82619" w:rsidRDefault="0042491D" w:rsidP="0042491D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</w:pPr>
      <w:r w:rsidRPr="00E82619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  <w:lang w:eastAsia="ru-RU"/>
        </w:rPr>
        <w:t>Глава сельсовета                                                                                         Н.Г.Воскобойник</w:t>
      </w:r>
    </w:p>
    <w:p w:rsidR="0042491D" w:rsidRDefault="0042491D" w:rsidP="0042491D"/>
    <w:p w:rsidR="005F3E91" w:rsidRDefault="005F3E91"/>
    <w:sectPr w:rsidR="005F3E91" w:rsidSect="007C23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3995"/>
    <w:multiLevelType w:val="hybridMultilevel"/>
    <w:tmpl w:val="B23641D4"/>
    <w:lvl w:ilvl="0" w:tplc="0FC09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51C4A"/>
    <w:multiLevelType w:val="hybridMultilevel"/>
    <w:tmpl w:val="FACE3994"/>
    <w:lvl w:ilvl="0" w:tplc="0FC09AA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06"/>
    <w:rsid w:val="0042491D"/>
    <w:rsid w:val="005F3E91"/>
    <w:rsid w:val="007A1A06"/>
    <w:rsid w:val="00BB7F06"/>
    <w:rsid w:val="00C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1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1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5</cp:revision>
  <dcterms:created xsi:type="dcterms:W3CDTF">2024-04-24T07:39:00Z</dcterms:created>
  <dcterms:modified xsi:type="dcterms:W3CDTF">2024-05-06T05:50:00Z</dcterms:modified>
</cp:coreProperties>
</file>